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10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December 2018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Hill, Mrs. Y. Symes and D. Thompson. 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296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297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12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November 2018, copies of which </w:t>
        <w:tab/>
        <w:t xml:space="preserve">had been circulated, were taken as read, confirmed and signed as a true record with minor </w:t>
        <w:tab/>
        <w:t>amendment.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298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Lines on roads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(i) The Clerk reported that he had met an officer from Stockton BC and it had been agreed </w:t>
        <w:tab/>
        <w:tab/>
        <w:t xml:space="preserve">     that they would re-mark the lines on Chestnut Road and Sycamore Road opposite the </w:t>
        <w:tab/>
        <w:tab/>
        <w:tab/>
        <w:t xml:space="preserve">     garage.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(ii) The Chairman reported that Mr. Marshall had complained as parents were parking across </w:t>
        <w:tab/>
        <w:tab/>
        <w:t xml:space="preserve">     his drive and preventing him from accessing his property despite the presence of white </w:t>
        <w:tab/>
        <w:tab/>
        <w:t xml:space="preserve">     lines. Members felt that his only recourse could be to contact the Enforcement section at </w:t>
        <w:tab/>
        <w:tab/>
        <w:t xml:space="preserve">   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Parked Lorry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that the lorry seems to have been moved so that it now parks beside </w:t>
        <w:tab/>
        <w:tab/>
        <w:t>the notice board opposite the school entrance.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Preston Park picnic area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</w:t>
      </w:r>
      <w:r>
        <w:rPr>
          <w:rFonts w:ascii="Comic Sans MS" w:hAnsi="Comic Sans MS"/>
          <w:b w:val="false"/>
          <w:bCs w:val="false"/>
          <w:i w:val="false"/>
          <w:iCs w:val="false"/>
          <w:sz w:val="20"/>
          <w:szCs w:val="20"/>
          <w:u w:val="none"/>
        </w:rPr>
        <w:t xml:space="preserve">lerk reported that he had received a response from Stockton BC opining that there were </w:t>
        <w:tab/>
        <w:tab/>
        <w:t>sufficient bins in Preston Park and that they had no plans to increase the number.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>d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 Carol Service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reported that she had attended the Carol Service on behalf of the Council.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299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5"/>
        <w:gridCol w:w="4532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(Nov)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£ 148.24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SLCC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Annual Subscription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£ 63.00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ALCC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Annual Subscription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£ 40.00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>b. Precept for 2019/20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  <w:t xml:space="preserve">Following the presentation of a draft budget from the Clerk it was agreed to maintain an </w:t>
        <w:tab/>
        <w:tab/>
        <w:tab/>
        <w:t>unchanged precept of £5500 for the next financial year.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300 Planning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Worsley Close change of use of Garage to dog grooming salon.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Members agreed that they had no difficulties with the application as presented.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301 Executive Decisions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The Clerk reported that he had granted one permission to inter cremated remains in a </w:t>
        <w:tab/>
        <w:tab/>
        <w:tab/>
        <w:t>previously reserved plot.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79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302 Correspondence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303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Christmas Card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Members were pleased to acknowledge receipt of a Christmas Card from the Brown family of </w:t>
        <w:tab/>
        <w:tab/>
        <w:t xml:space="preserve">  Myrtle Road.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Newsletter deliveries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Cllr. Cherrett presented a list of the addresses to which the Newsletters are delivered for </w:t>
        <w:tab/>
        <w:tab/>
        <w:t xml:space="preserve">   Members information and asked for any corrections.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Broken Gulley off Chestnut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The Clerk was asked to report what appears to be a broken gulley in the back lane off </w:t>
        <w:tab/>
        <w:tab/>
        <w:tab/>
        <w:t xml:space="preserve">   Chestnut Road as the surface has sunk again.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Retirement of Police Inspector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reported that he had received a message stating that Insp. Carl Broughton was </w:t>
        <w:tab/>
        <w:tab/>
        <w:t xml:space="preserve">   retiring shortly and that he would be replaced by Insp. Jon Willoughby.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4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January 2019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LibreOffice/6.0.7.3$Windows_X86_64 LibreOffice_project/dc89aa7a9eabfd848af146d5086077aeed2ae4a5</Application>
  <Pages>4</Pages>
  <Words>493</Words>
  <Characters>2440</Characters>
  <CharactersWithSpaces>3005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2018-12-06T08:40:42Z</cp:lastPrinted>
  <dcterms:modified xsi:type="dcterms:W3CDTF">2019-01-16T09:24:50Z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